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财务会计岗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财会类、审计类、经济类等相关专业；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及以上学历；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具有初级及以上专业技术职称；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周岁以下，C1或C2驾照并有一定驾驶经验；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3、3年及以上工作经验；</w:t>
            </w:r>
          </w:p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4、熟悉工业企业会计工作内容；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、精通国家财经法律、法规、规章和方针、政策；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、能够熟练操作财务软件及OFFICE办公软件，具有良好的沟通能力和业务协调能力；  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val="en-US" w:eastAsia="zh-CN"/>
              </w:rPr>
              <w:t>成本会计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工作经验或中级及以上专业技术职称等条件特别优秀的，可适当放宽。</w:t>
            </w:r>
          </w:p>
        </w:tc>
      </w:tr>
    </w:tbl>
    <w:p>
      <w:pPr>
        <w:rPr>
          <w:rFonts w:ascii="仿宋_GB2312" w:eastAsia="仿宋_GB2312"/>
          <w:spacing w:val="-10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ZmJiNTM3N2QyNTgxZmRiOGRiZjBmMTg4ODk0ZjEifQ=="/>
  </w:docVars>
  <w:rsids>
    <w:rsidRoot w:val="6F920284"/>
    <w:rsid w:val="0784515B"/>
    <w:rsid w:val="0D9B2377"/>
    <w:rsid w:val="137256F0"/>
    <w:rsid w:val="1A154751"/>
    <w:rsid w:val="20234AC9"/>
    <w:rsid w:val="2C1B6A62"/>
    <w:rsid w:val="2C1C51EE"/>
    <w:rsid w:val="2CAA5C11"/>
    <w:rsid w:val="2D595E2D"/>
    <w:rsid w:val="37076CE5"/>
    <w:rsid w:val="3C5435B2"/>
    <w:rsid w:val="3CF82194"/>
    <w:rsid w:val="41AA08EC"/>
    <w:rsid w:val="429F7F6B"/>
    <w:rsid w:val="530D4FE1"/>
    <w:rsid w:val="5E2E6135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1994</Words>
  <Characters>2096</Characters>
  <Lines>0</Lines>
  <Paragraphs>0</Paragraphs>
  <TotalTime>27</TotalTime>
  <ScaleCrop>false</ScaleCrop>
  <LinksUpToDate>false</LinksUpToDate>
  <CharactersWithSpaces>2317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2024-07-08T08:32:51Z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141C320A2D214C1694367DF83F15ACAD_13</vt:lpwstr>
  </property>
</Properties>
</file>