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06"/>
        <w:gridCol w:w="955"/>
        <w:gridCol w:w="966"/>
        <w:gridCol w:w="2202"/>
        <w:gridCol w:w="6099"/>
        <w:gridCol w:w="2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90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108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0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60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2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财务会计岗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2202" w:type="dxa"/>
            <w:vAlign w:val="center"/>
          </w:tcPr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财会类、审计类、经济类等相关专业；</w:t>
            </w:r>
          </w:p>
        </w:tc>
        <w:tc>
          <w:tcPr>
            <w:tcW w:w="6099" w:type="dxa"/>
            <w:vAlign w:val="center"/>
          </w:tcPr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及以上学历；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具有初级及以上专业技术职称；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周岁以下，C1或C2驾照并有一定驾驶经验；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3、五年及以上工作经验；</w:t>
            </w:r>
          </w:p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4、熟悉工业企业会计工作内容；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、精通国家财经法律、法规、规章和方针、政策；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、能够熟练操作财务软件及OFFICE办公软件，具有良好的沟通能力和业务协调能力；                        </w:t>
            </w:r>
          </w:p>
        </w:tc>
        <w:tc>
          <w:tcPr>
            <w:tcW w:w="2571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val="en-US" w:eastAsia="zh-CN"/>
              </w:rPr>
              <w:t>成本、税务会计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工作经验或中级及以上专业技术职称等条件特别优秀的，可适当放宽。</w:t>
            </w:r>
          </w:p>
        </w:tc>
      </w:tr>
    </w:tbl>
    <w:p/>
    <w:p/>
    <w:p/>
    <w:p/>
    <w:p/>
    <w:p/>
    <w:p/>
    <w:p/>
    <w:p/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784515B"/>
    <w:rsid w:val="0BC27470"/>
    <w:rsid w:val="0BEF29C6"/>
    <w:rsid w:val="0D9B2377"/>
    <w:rsid w:val="137256F0"/>
    <w:rsid w:val="20234AC9"/>
    <w:rsid w:val="219B76E4"/>
    <w:rsid w:val="2C1C51EE"/>
    <w:rsid w:val="2D595E2D"/>
    <w:rsid w:val="3C5435B2"/>
    <w:rsid w:val="41AA08EC"/>
    <w:rsid w:val="429F7F6B"/>
    <w:rsid w:val="47CB4A0C"/>
    <w:rsid w:val="4A95285A"/>
    <w:rsid w:val="50F833CF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1999</Words>
  <Characters>2104</Characters>
  <Lines>0</Lines>
  <Paragraphs>0</Paragraphs>
  <TotalTime>368</TotalTime>
  <ScaleCrop>false</ScaleCrop>
  <LinksUpToDate>false</LinksUpToDate>
  <CharactersWithSpaces>2326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2024-10-19T09:18:55Z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